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E7" w:rsidRPr="00437CE7" w:rsidRDefault="00437CE7" w:rsidP="00437CE7">
      <w:pPr>
        <w:shd w:val="clear" w:color="auto" w:fill="E9FFE3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gramStart"/>
      <w:r w:rsidRPr="00437CE7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Индекс потребительских цен на товары и услуги</w:t>
      </w:r>
      <w:r w:rsidRPr="00437CE7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в августе 2023 г. по сравнению с июлем 2023 г. составил 99,7%, с декабрем 2022 г. – 102,9%.</w:t>
      </w:r>
      <w:r w:rsidRPr="00437CE7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br/>
      </w:r>
      <w:r w:rsidRPr="00437CE7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br/>
      </w:r>
      <w:r w:rsidRPr="00437CE7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Базовый индекс потребительских цен</w:t>
      </w:r>
      <w:r w:rsidRPr="00437CE7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исключающий изменение цен на отдельные товары и услуги, подверженные влиянию факторов административного и сезонного характера, в августе 2023 г. по сравнению с июлем 2023 г. составил 100,2%, с декабрем 2022 г. – 102,5%.</w:t>
      </w:r>
      <w:proofErr w:type="gramEnd"/>
    </w:p>
    <w:p w:rsidR="00437CE7" w:rsidRPr="00437CE7" w:rsidRDefault="00437CE7" w:rsidP="0043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E7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br/>
      </w:r>
    </w:p>
    <w:p w:rsidR="00437CE7" w:rsidRPr="00437CE7" w:rsidRDefault="00437CE7" w:rsidP="00437CE7">
      <w:pPr>
        <w:shd w:val="clear" w:color="auto" w:fill="E9FFE3"/>
        <w:spacing w:after="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437CE7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Изменение цен и тарифов в августе 2023 г.</w:t>
      </w:r>
      <w:r w:rsidRPr="00437CE7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br/>
        <w:t>(в процентах)</w:t>
      </w:r>
    </w:p>
    <w:tbl>
      <w:tblPr>
        <w:tblW w:w="7687" w:type="dxa"/>
        <w:jc w:val="center"/>
        <w:tblBorders>
          <w:top w:val="single" w:sz="6" w:space="0" w:color="93C58F"/>
          <w:left w:val="single" w:sz="6" w:space="0" w:color="93C58F"/>
          <w:bottom w:val="single" w:sz="6" w:space="0" w:color="93C58F"/>
          <w:right w:val="single" w:sz="6" w:space="0" w:color="93C5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017"/>
        <w:gridCol w:w="1212"/>
        <w:gridCol w:w="1125"/>
        <w:gridCol w:w="1818"/>
      </w:tblGrid>
      <w:tr w:rsidR="00437CE7" w:rsidRPr="00437CE7" w:rsidTr="00437CE7">
        <w:trPr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2F81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006100"/>
                <w:sz w:val="24"/>
                <w:szCs w:val="24"/>
                <w:lang w:eastAsia="ru-RU"/>
              </w:rPr>
            </w:pPr>
            <w:r w:rsidRPr="00437CE7">
              <w:rPr>
                <w:rFonts w:ascii="Tahoma" w:eastAsia="Times New Roman" w:hAnsi="Tahoma" w:cs="Tahoma"/>
                <w:color w:val="0061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2F81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Август 2023 г.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2F81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Январь – август 2023 г. к январю – августу 2022 г.</w:t>
            </w:r>
          </w:p>
        </w:tc>
      </w:tr>
      <w:tr w:rsidR="00437CE7" w:rsidRPr="00437CE7" w:rsidTr="00437CE7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rPr>
                <w:rFonts w:ascii="Tahoma" w:eastAsia="Times New Roman" w:hAnsi="Tahoma" w:cs="Tahoma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3C58F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2F81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к июлю 2023 г.</w:t>
            </w:r>
          </w:p>
        </w:tc>
        <w:tc>
          <w:tcPr>
            <w:tcW w:w="0" w:type="auto"/>
            <w:tcBorders>
              <w:top w:val="single" w:sz="6" w:space="0" w:color="93C58F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2F81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к декабрю 2022 г.</w:t>
            </w:r>
          </w:p>
        </w:tc>
        <w:tc>
          <w:tcPr>
            <w:tcW w:w="0" w:type="auto"/>
            <w:tcBorders>
              <w:top w:val="single" w:sz="6" w:space="0" w:color="93C58F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2F81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к августу 2022 г.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  <w:tr w:rsidR="00437CE7" w:rsidRPr="00437CE7" w:rsidTr="00437CE7">
        <w:trPr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потребительских цен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105,6</w:t>
            </w:r>
          </w:p>
        </w:tc>
      </w:tr>
      <w:tr w:rsidR="00437CE7" w:rsidRPr="00437CE7" w:rsidTr="00437CE7">
        <w:trPr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7CE7" w:rsidRPr="00437CE7" w:rsidTr="00437CE7">
        <w:trPr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107,0</w:t>
            </w:r>
          </w:p>
        </w:tc>
      </w:tr>
      <w:tr w:rsidR="00437CE7" w:rsidRPr="00437CE7" w:rsidTr="00437CE7">
        <w:trPr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102,7</w:t>
            </w:r>
          </w:p>
        </w:tc>
      </w:tr>
      <w:tr w:rsidR="00437CE7" w:rsidRPr="00437CE7" w:rsidTr="00437CE7">
        <w:trPr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93C58F"/>
              <w:bottom w:val="outset" w:sz="2" w:space="0" w:color="auto"/>
              <w:right w:val="single" w:sz="6" w:space="0" w:color="93C58F"/>
            </w:tcBorders>
            <w:shd w:val="clear" w:color="auto" w:fill="D6F2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CE7" w:rsidRPr="00437CE7" w:rsidRDefault="00437CE7" w:rsidP="0043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7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107,0</w:t>
            </w:r>
          </w:p>
        </w:tc>
      </w:tr>
    </w:tbl>
    <w:p w:rsidR="00437CE7" w:rsidRPr="00437CE7" w:rsidRDefault="00437CE7" w:rsidP="0043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37CE7" w:rsidRPr="0043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E7"/>
    <w:rsid w:val="00325B60"/>
    <w:rsid w:val="00437CE7"/>
    <w:rsid w:val="006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Елена Владимировна</dc:creator>
  <cp:lastModifiedBy>Савельева Елена Владимировна</cp:lastModifiedBy>
  <cp:revision>2</cp:revision>
  <cp:lastPrinted>2023-09-12T08:13:00Z</cp:lastPrinted>
  <dcterms:created xsi:type="dcterms:W3CDTF">2023-09-12T08:12:00Z</dcterms:created>
  <dcterms:modified xsi:type="dcterms:W3CDTF">2023-09-12T08:14:00Z</dcterms:modified>
</cp:coreProperties>
</file>