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22" w:rsidRDefault="00E57A22" w:rsidP="00C276D5">
      <w:pPr>
        <w:pStyle w:val="2"/>
        <w:spacing w:before="300" w:after="150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Концепция «</w:t>
      </w:r>
      <w:proofErr w:type="spellStart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Vision</w:t>
      </w:r>
      <w:proofErr w:type="spellEnd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Zero</w:t>
      </w:r>
      <w:proofErr w:type="spellEnd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» или «Нулевой травматизм»</w:t>
      </w:r>
    </w:p>
    <w:p w:rsidR="00E57A22" w:rsidRDefault="00E57A22" w:rsidP="00E57A22">
      <w:pPr>
        <w:pStyle w:val="a3"/>
        <w:spacing w:before="0" w:beforeAutospacing="0" w:after="9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E57A22" w:rsidRDefault="00E57A22" w:rsidP="00E57A22">
      <w:pPr>
        <w:pStyle w:val="a3"/>
        <w:spacing w:before="0" w:beforeAutospacing="0" w:after="9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72175" cy="1228725"/>
            <wp:effectExtent l="19050" t="0" r="9525" b="0"/>
            <wp:docPr id="1" name="Рисунок 1" descr="https://vitkomtrud.gov.by/uploads/1/b69c0c52e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tkomtrud.gov.by/uploads/1/b69c0c52e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Разработанная Международной ассоциацией социального обеспечения (МАСО) </w:t>
      </w: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Концепция «</w:t>
      </w:r>
      <w:proofErr w:type="spellStart"/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Vision</w:t>
      </w:r>
      <w:proofErr w:type="spellEnd"/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 xml:space="preserve"> </w:t>
      </w:r>
      <w:proofErr w:type="spellStart"/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Zero</w:t>
      </w:r>
      <w:proofErr w:type="spellEnd"/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color w:val="333333"/>
          <w:sz w:val="26"/>
          <w:szCs w:val="26"/>
        </w:rPr>
        <w:t xml:space="preserve"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C276D5">
        <w:rPr>
          <w:rFonts w:ascii="Tahoma" w:hAnsi="Tahoma" w:cs="Tahoma"/>
          <w:color w:val="333333"/>
          <w:sz w:val="26"/>
          <w:szCs w:val="26"/>
        </w:rPr>
        <w:t>позволяющего достичь</w:t>
      </w:r>
      <w:proofErr w:type="gramEnd"/>
      <w:r w:rsidRPr="00C276D5">
        <w:rPr>
          <w:rFonts w:ascii="Tahoma" w:hAnsi="Tahoma" w:cs="Tahoma"/>
          <w:color w:val="333333"/>
          <w:sz w:val="26"/>
          <w:szCs w:val="26"/>
        </w:rPr>
        <w:t xml:space="preserve"> поставленные цели.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Семь «золотых правил» концепции «Нулевого травматизма»:</w:t>
      </w:r>
    </w:p>
    <w:p w:rsidR="00E57A22" w:rsidRPr="00C276D5" w:rsidRDefault="00E57A22" w:rsidP="00E57A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Стать лидером – показать приверженность принципам.</w:t>
      </w:r>
    </w:p>
    <w:p w:rsidR="00E57A22" w:rsidRPr="00C276D5" w:rsidRDefault="00E57A22" w:rsidP="00E57A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Выявлять угрозы – контролировать риски.</w:t>
      </w:r>
    </w:p>
    <w:p w:rsidR="00E57A22" w:rsidRPr="00C276D5" w:rsidRDefault="00E57A22" w:rsidP="00E57A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Определять цели – разрабатывать программы.</w:t>
      </w:r>
    </w:p>
    <w:p w:rsidR="00E57A22" w:rsidRPr="00C276D5" w:rsidRDefault="00E57A22" w:rsidP="00E57A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Создать систему безопасности и гигиены труда – достичь высокого уровня организации.</w:t>
      </w:r>
    </w:p>
    <w:p w:rsidR="00E57A22" w:rsidRPr="00C276D5" w:rsidRDefault="00E57A22" w:rsidP="00E57A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Обеспечивать безопасность и гигиену на рабочих местах, на рабочих местах, при работе со станками и оборудованием.</w:t>
      </w:r>
    </w:p>
    <w:p w:rsidR="00E57A22" w:rsidRPr="00C276D5" w:rsidRDefault="00E57A22" w:rsidP="00E57A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Повышать квалификацию – </w:t>
      </w:r>
      <w:r w:rsidRPr="00C276D5">
        <w:rPr>
          <w:rFonts w:ascii="Tahoma" w:hAnsi="Tahoma" w:cs="Tahoma"/>
          <w:color w:val="333333"/>
          <w:sz w:val="26"/>
          <w:szCs w:val="26"/>
        </w:rPr>
        <w:t>развивать профессиональные навыки.</w:t>
      </w:r>
    </w:p>
    <w:p w:rsidR="00E57A22" w:rsidRPr="00C276D5" w:rsidRDefault="00E57A22" w:rsidP="00E57A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Инвестировать в кадры – </w:t>
      </w:r>
      <w:r w:rsidRPr="00C276D5">
        <w:rPr>
          <w:rFonts w:ascii="Tahoma" w:hAnsi="Tahoma" w:cs="Tahoma"/>
          <w:color w:val="333333"/>
          <w:sz w:val="26"/>
          <w:szCs w:val="26"/>
        </w:rPr>
        <w:t>мотивировать посредством участия.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1. Стать лидером – показать приверженность принципам</w:t>
      </w:r>
      <w:proofErr w:type="gramStart"/>
      <w:r w:rsidRPr="00C276D5">
        <w:rPr>
          <w:rFonts w:ascii="Tahoma" w:hAnsi="Tahoma" w:cs="Tahoma"/>
          <w:color w:val="333333"/>
          <w:sz w:val="26"/>
          <w:szCs w:val="26"/>
        </w:rPr>
        <w:br/>
        <w:t>Б</w:t>
      </w:r>
      <w:proofErr w:type="gramEnd"/>
      <w:r w:rsidRPr="00C276D5">
        <w:rPr>
          <w:rFonts w:ascii="Tahoma" w:hAnsi="Tahoma" w:cs="Tahoma"/>
          <w:color w:val="333333"/>
          <w:sz w:val="26"/>
          <w:szCs w:val="26"/>
        </w:rPr>
        <w:t>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</w:t>
      </w:r>
      <w:proofErr w:type="gramStart"/>
      <w:r w:rsidRPr="00C276D5">
        <w:rPr>
          <w:rFonts w:ascii="Tahoma" w:hAnsi="Tahoma" w:cs="Tahoma"/>
          <w:color w:val="333333"/>
          <w:sz w:val="26"/>
          <w:szCs w:val="26"/>
        </w:rPr>
        <w:t>характеризуется</w:t>
      </w:r>
      <w:proofErr w:type="gramEnd"/>
      <w:r w:rsidRPr="00C276D5">
        <w:rPr>
          <w:rFonts w:ascii="Tahoma" w:hAnsi="Tahoma" w:cs="Tahoma"/>
          <w:color w:val="333333"/>
          <w:sz w:val="26"/>
          <w:szCs w:val="26"/>
        </w:rPr>
        <w:t xml:space="preserve"> в том числе предсказуемостью, последовательностью и вниманием к деталям.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 xml:space="preserve">Директора и менеджеры показывают другим пример для подражания. Они устанавливают правила и сами следуют им. Они обеспечивают понимание </w:t>
      </w:r>
      <w:r w:rsidRPr="00C276D5">
        <w:rPr>
          <w:rFonts w:ascii="Tahoma" w:hAnsi="Tahoma" w:cs="Tahoma"/>
          <w:color w:val="333333"/>
          <w:sz w:val="26"/>
          <w:szCs w:val="26"/>
        </w:rPr>
        <w:lastRenderedPageBreak/>
        <w:t>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2. Выявлять угрозы – контролировать риски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C276D5">
        <w:rPr>
          <w:rFonts w:ascii="Tahoma" w:hAnsi="Tahoma" w:cs="Tahoma"/>
          <w:color w:val="333333"/>
          <w:sz w:val="26"/>
          <w:szCs w:val="26"/>
        </w:rPr>
        <w:t>травмоопасные</w:t>
      </w:r>
      <w:proofErr w:type="spellEnd"/>
      <w:r w:rsidRPr="00C276D5">
        <w:rPr>
          <w:rFonts w:ascii="Tahoma" w:hAnsi="Tahoma" w:cs="Tahoma"/>
          <w:color w:val="333333"/>
          <w:sz w:val="26"/>
          <w:szCs w:val="26"/>
        </w:rPr>
        <w:t xml:space="preserve"> ситуации.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C276D5">
        <w:rPr>
          <w:rFonts w:ascii="Tahoma" w:hAnsi="Tahoma" w:cs="Tahoma"/>
          <w:color w:val="333333"/>
          <w:sz w:val="26"/>
          <w:szCs w:val="26"/>
        </w:rPr>
        <w:t>травмоопасных</w:t>
      </w:r>
      <w:proofErr w:type="spellEnd"/>
      <w:r w:rsidRPr="00C276D5">
        <w:rPr>
          <w:rFonts w:ascii="Tahoma" w:hAnsi="Tahoma" w:cs="Tahoma"/>
          <w:color w:val="333333"/>
          <w:sz w:val="26"/>
          <w:szCs w:val="26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3. Определять цели – разрабатывать программы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4. Создать систему безопасности и гигиены труда – достичь высокого уровня организации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 xml:space="preserve"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</w:t>
      </w:r>
      <w:r w:rsidRPr="00C276D5">
        <w:rPr>
          <w:rFonts w:ascii="Tahoma" w:hAnsi="Tahoma" w:cs="Tahoma"/>
          <w:color w:val="333333"/>
          <w:sz w:val="26"/>
          <w:szCs w:val="26"/>
        </w:rPr>
        <w:lastRenderedPageBreak/>
        <w:t>эффективной организации охраны труда – все это окупится!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5. Обеспечивать безопасность и гигиену труда на рабочих местах при работе со станками и оборудованием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 xml:space="preserve"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</w:t>
      </w:r>
      <w:proofErr w:type="gramStart"/>
      <w:r w:rsidRPr="00C276D5">
        <w:rPr>
          <w:rFonts w:ascii="Tahoma" w:hAnsi="Tahoma" w:cs="Tahoma"/>
          <w:color w:val="333333"/>
          <w:sz w:val="26"/>
          <w:szCs w:val="26"/>
        </w:rPr>
        <w:t>препятствует</w:t>
      </w:r>
      <w:proofErr w:type="gramEnd"/>
      <w:r w:rsidRPr="00C276D5">
        <w:rPr>
          <w:rFonts w:ascii="Tahoma" w:hAnsi="Tahoma" w:cs="Tahoma"/>
          <w:color w:val="333333"/>
          <w:sz w:val="26"/>
          <w:szCs w:val="26"/>
        </w:rPr>
        <w:t xml:space="preserve">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t>6. Повышать квалификацию – развивать профессиональные навыки</w:t>
      </w:r>
      <w:proofErr w:type="gramStart"/>
      <w:r w:rsidRPr="00C276D5">
        <w:rPr>
          <w:rFonts w:ascii="Tahoma" w:hAnsi="Tahoma" w:cs="Tahoma"/>
          <w:color w:val="333333"/>
          <w:sz w:val="26"/>
          <w:szCs w:val="26"/>
        </w:rPr>
        <w:br/>
        <w:t>И</w:t>
      </w:r>
      <w:proofErr w:type="gramEnd"/>
      <w:r w:rsidRPr="00C276D5">
        <w:rPr>
          <w:rFonts w:ascii="Tahoma" w:hAnsi="Tahoma" w:cs="Tahoma"/>
          <w:color w:val="333333"/>
          <w:sz w:val="26"/>
          <w:szCs w:val="26"/>
        </w:rPr>
        <w:t>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E57A22" w:rsidRPr="00C276D5" w:rsidRDefault="00E57A22" w:rsidP="00E57A22">
      <w:pPr>
        <w:pStyle w:val="a3"/>
        <w:spacing w:before="0" w:beforeAutospacing="0" w:after="90" w:afterAutospacing="0"/>
        <w:jc w:val="both"/>
        <w:rPr>
          <w:rFonts w:ascii="Tahoma" w:hAnsi="Tahoma" w:cs="Tahoma"/>
          <w:color w:val="333333"/>
          <w:sz w:val="26"/>
          <w:szCs w:val="26"/>
        </w:rPr>
      </w:pPr>
      <w:r w:rsidRPr="00C276D5">
        <w:rPr>
          <w:rFonts w:ascii="Tahoma" w:hAnsi="Tahoma" w:cs="Tahoma"/>
          <w:b/>
          <w:bCs/>
          <w:color w:val="333333"/>
          <w:sz w:val="26"/>
          <w:szCs w:val="26"/>
        </w:rPr>
        <w:lastRenderedPageBreak/>
        <w:t>7. Инвестировать в кадры – мотивировать посредством участия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Мотивируйте своих работников, привлекая их к решению всех вопросов охраны труда. Эти инвестиции окупаются!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  <w:r w:rsidRPr="00C276D5">
        <w:rPr>
          <w:rFonts w:ascii="Tahoma" w:hAnsi="Tahoma" w:cs="Tahoma"/>
          <w:color w:val="333333"/>
          <w:sz w:val="26"/>
          <w:szCs w:val="26"/>
        </w:rPr>
        <w:br/>
        <w:t>Цель заключается в том, чтобы каждый работник заботился о себе, равно как и о своих коллегах. «Один за всех, все за одного»!</w:t>
      </w:r>
    </w:p>
    <w:p w:rsidR="003543F9" w:rsidRPr="00C276D5" w:rsidRDefault="003543F9" w:rsidP="00E57A22">
      <w:pPr>
        <w:rPr>
          <w:rFonts w:ascii="Tahoma" w:hAnsi="Tahoma" w:cs="Tahoma"/>
          <w:sz w:val="26"/>
          <w:szCs w:val="26"/>
        </w:rPr>
      </w:pPr>
    </w:p>
    <w:sectPr w:rsidR="003543F9" w:rsidRPr="00C276D5" w:rsidSect="00C276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DAF"/>
    <w:multiLevelType w:val="multilevel"/>
    <w:tmpl w:val="4418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22"/>
    <w:rsid w:val="00227777"/>
    <w:rsid w:val="003543F9"/>
    <w:rsid w:val="003F17F1"/>
    <w:rsid w:val="00C276D5"/>
    <w:rsid w:val="00E5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9"/>
  </w:style>
  <w:style w:type="paragraph" w:styleId="1">
    <w:name w:val="heading 1"/>
    <w:basedOn w:val="a"/>
    <w:link w:val="10"/>
    <w:uiPriority w:val="9"/>
    <w:qFormat/>
    <w:rsid w:val="00E57A2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A2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5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A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A2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276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Ламан</dc:creator>
  <cp:keywords/>
  <dc:description/>
  <cp:lastModifiedBy>Ламан</cp:lastModifiedBy>
  <cp:revision>5</cp:revision>
  <dcterms:created xsi:type="dcterms:W3CDTF">2024-08-08T10:03:00Z</dcterms:created>
  <dcterms:modified xsi:type="dcterms:W3CDTF">2024-08-08T10:07:00Z</dcterms:modified>
</cp:coreProperties>
</file>