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89"/>
        <w:gridCol w:w="6"/>
      </w:tblGrid>
      <w:tr w:rsidR="0005058D" w:rsidRPr="0005058D" w:rsidTr="0005058D">
        <w:trPr>
          <w:gridAfter w:val="1"/>
          <w:trHeight w:val="563"/>
          <w:tblCellSpacing w:w="0" w:type="dxa"/>
        </w:trPr>
        <w:tc>
          <w:tcPr>
            <w:tcW w:w="9889" w:type="dxa"/>
            <w:tcMar>
              <w:top w:w="0" w:type="dxa"/>
              <w:left w:w="250" w:type="dxa"/>
              <w:bottom w:w="0" w:type="dxa"/>
              <w:right w:w="250" w:type="dxa"/>
            </w:tcMar>
            <w:vAlign w:val="bottom"/>
            <w:hideMark/>
          </w:tcPr>
          <w:p w:rsidR="0005058D" w:rsidRPr="0005058D" w:rsidRDefault="0005058D" w:rsidP="0005058D">
            <w:pPr>
              <w:pStyle w:val="a3"/>
              <w:ind w:left="501"/>
              <w:jc w:val="center"/>
              <w:rPr>
                <w:rFonts w:ascii="Tahoma" w:hAnsi="Tahoma" w:cs="Tahoma"/>
                <w:b/>
                <w:bCs/>
                <w:color w:val="1A1A1A"/>
              </w:rPr>
            </w:pPr>
            <w:r w:rsidRPr="0005058D">
              <w:rPr>
                <w:rFonts w:ascii="Tahoma" w:hAnsi="Tahoma" w:cs="Tahoma"/>
                <w:b/>
                <w:bCs/>
                <w:color w:val="1A1A1A"/>
              </w:rPr>
              <w:t>Обзор законодательства</w:t>
            </w:r>
          </w:p>
        </w:tc>
      </w:tr>
      <w:tr w:rsidR="0005058D" w:rsidRPr="0005058D" w:rsidTr="0005058D">
        <w:trPr>
          <w:tblCellSpacing w:w="0" w:type="dxa"/>
        </w:trPr>
        <w:tc>
          <w:tcPr>
            <w:tcW w:w="9889" w:type="dxa"/>
            <w:tcMar>
              <w:top w:w="0" w:type="dxa"/>
              <w:left w:w="250" w:type="dxa"/>
              <w:bottom w:w="0" w:type="dxa"/>
              <w:right w:w="250" w:type="dxa"/>
            </w:tcMar>
            <w:vAlign w:val="center"/>
            <w:hideMark/>
          </w:tcPr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 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>8/41103 (31.01.2024)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>Об утверждении Типовой инструкции по охране труда для профессии рабочего "</w:t>
            </w:r>
            <w:proofErr w:type="spellStart"/>
            <w:r w:rsidRPr="0005058D">
              <w:rPr>
                <w:rStyle w:val="a4"/>
                <w:rFonts w:ascii="Tahoma" w:hAnsi="Tahoma" w:cs="Tahoma"/>
                <w:color w:val="1A1A1A"/>
              </w:rPr>
              <w:t>антенщик-мачтовик</w:t>
            </w:r>
            <w:proofErr w:type="spellEnd"/>
            <w:r w:rsidRPr="0005058D">
              <w:rPr>
                <w:rStyle w:val="a4"/>
                <w:rFonts w:ascii="Tahoma" w:hAnsi="Tahoma" w:cs="Tahoma"/>
                <w:color w:val="1A1A1A"/>
              </w:rPr>
              <w:t>". </w:t>
            </w:r>
            <w:hyperlink r:id="rId4" w:tgtFrame="_blank" w:history="1">
              <w:r w:rsidRPr="0005058D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связи и информатизации Республики Беларусь от 17 ноября 2023 г. № 24</w:t>
              </w:r>
            </w:hyperlink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Утверждена Типовая инструкция по охране труда для профессии рабочего «</w:t>
            </w:r>
            <w:proofErr w:type="spellStart"/>
            <w:r w:rsidRPr="0005058D">
              <w:rPr>
                <w:rFonts w:ascii="Tahoma" w:hAnsi="Tahoma" w:cs="Tahoma"/>
                <w:color w:val="1A1A1A"/>
              </w:rPr>
              <w:t>антенщик-мачтовик</w:t>
            </w:r>
            <w:proofErr w:type="spellEnd"/>
            <w:r w:rsidRPr="0005058D">
              <w:rPr>
                <w:rFonts w:ascii="Tahoma" w:hAnsi="Tahoma" w:cs="Tahoma"/>
                <w:color w:val="1A1A1A"/>
              </w:rPr>
              <w:t>».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 xml:space="preserve">Действовавшая до этого типовая инструкция </w:t>
            </w:r>
            <w:proofErr w:type="spellStart"/>
            <w:r w:rsidRPr="0005058D">
              <w:rPr>
                <w:rFonts w:ascii="Tahoma" w:hAnsi="Tahoma" w:cs="Tahoma"/>
                <w:color w:val="1A1A1A"/>
              </w:rPr>
              <w:t>антенщику-мачтовику</w:t>
            </w:r>
            <w:proofErr w:type="spellEnd"/>
            <w:r w:rsidRPr="0005058D">
              <w:rPr>
                <w:rFonts w:ascii="Tahoma" w:hAnsi="Tahoma" w:cs="Tahoma"/>
                <w:color w:val="1A1A1A"/>
              </w:rPr>
              <w:t>, утвержденная постановлением Министерства связи и информатизации от 17.10.2005 № 24? утратила силу.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Постановление вступает в силу 17 февраля 2024 года.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>8/41143 (12.02.2024)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>Об изменении постановления Министерства по чрезвычайным ситуациям Республики Беларусь от 16 ноября 2020 г. № 46. </w:t>
            </w:r>
            <w:hyperlink r:id="rId5" w:tgtFrame="_blank" w:history="1">
              <w:r w:rsidRPr="0005058D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по чрезвычайным ситуациям Республики Беларусь от 26 января 2024 г. № 3</w:t>
              </w:r>
            </w:hyperlink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Утверждены два Контрольных списка вопросов (</w:t>
            </w:r>
            <w:proofErr w:type="spellStart"/>
            <w:proofErr w:type="gramStart"/>
            <w:r w:rsidRPr="0005058D">
              <w:rPr>
                <w:rFonts w:ascii="Tahoma" w:hAnsi="Tahoma" w:cs="Tahoma"/>
                <w:color w:val="1A1A1A"/>
              </w:rPr>
              <w:t>чек-листы</w:t>
            </w:r>
            <w:proofErr w:type="spellEnd"/>
            <w:proofErr w:type="gramEnd"/>
            <w:r w:rsidRPr="0005058D">
              <w:rPr>
                <w:rFonts w:ascii="Tahoma" w:hAnsi="Tahoma" w:cs="Tahoma"/>
                <w:color w:val="1A1A1A"/>
              </w:rPr>
              <w:t>) в сфере государственного контроля (надзора) за соблюдением требований технических регламентов Таможенного союза, Евразийского экономического союза в Республике Беларусь: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технический регламент Евразийского экономического союза «О требованиях к магистральным трубопроводам для транспортирования жидких и газообразных углеводородов», принятый Решением Совета Евразийской экономической комиссии от 23 декабря 2020 г. № 121 (</w:t>
            </w:r>
            <w:proofErr w:type="gramStart"/>
            <w:r w:rsidRPr="0005058D">
              <w:rPr>
                <w:rFonts w:ascii="Tahoma" w:hAnsi="Tahoma" w:cs="Tahoma"/>
                <w:color w:val="1A1A1A"/>
              </w:rPr>
              <w:t>ТР</w:t>
            </w:r>
            <w:proofErr w:type="gramEnd"/>
            <w:r w:rsidRPr="0005058D">
              <w:rPr>
                <w:rFonts w:ascii="Tahoma" w:hAnsi="Tahoma" w:cs="Tahoma"/>
                <w:color w:val="1A1A1A"/>
              </w:rPr>
              <w:t xml:space="preserve"> ЕАЭС 049/2020);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технический регламент Евразийского экономического союза «О безопасности продукции, предназначенной для гражданской обороны и защиты от чрезвычайных ситуаций природного и техногенного характера», принятый Решением Совета Евразийской экономической комиссии от 5 октября 2021 г. № 100 (</w:t>
            </w:r>
            <w:proofErr w:type="gramStart"/>
            <w:r w:rsidRPr="0005058D">
              <w:rPr>
                <w:rFonts w:ascii="Tahoma" w:hAnsi="Tahoma" w:cs="Tahoma"/>
                <w:color w:val="1A1A1A"/>
              </w:rPr>
              <w:t>ТР</w:t>
            </w:r>
            <w:proofErr w:type="gramEnd"/>
            <w:r w:rsidRPr="0005058D">
              <w:rPr>
                <w:rFonts w:ascii="Tahoma" w:hAnsi="Tahoma" w:cs="Tahoma"/>
                <w:color w:val="1A1A1A"/>
              </w:rPr>
              <w:t xml:space="preserve"> ЕАЭС 050/2021).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Постановление вступает в силу 17 февраля 2024 года.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>8/41157 (15.02.2024)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 xml:space="preserve">О признании </w:t>
            </w:r>
            <w:proofErr w:type="gramStart"/>
            <w:r w:rsidRPr="0005058D">
              <w:rPr>
                <w:rStyle w:val="a4"/>
                <w:rFonts w:ascii="Tahoma" w:hAnsi="Tahoma" w:cs="Tahoma"/>
                <w:color w:val="1A1A1A"/>
              </w:rPr>
              <w:t>утратившими</w:t>
            </w:r>
            <w:proofErr w:type="gramEnd"/>
            <w:r w:rsidRPr="0005058D">
              <w:rPr>
                <w:rStyle w:val="a4"/>
                <w:rFonts w:ascii="Tahoma" w:hAnsi="Tahoma" w:cs="Tahoma"/>
                <w:color w:val="1A1A1A"/>
              </w:rPr>
              <w:t xml:space="preserve"> силу постановлений Министерства по чрезвычайным ситуациям Республики Беларусь. </w:t>
            </w:r>
            <w:hyperlink r:id="rId6" w:tgtFrame="_blank" w:history="1">
              <w:r w:rsidRPr="0005058D">
                <w:rPr>
                  <w:rStyle w:val="a5"/>
                  <w:rFonts w:ascii="Tahoma" w:hAnsi="Tahoma" w:cs="Tahoma"/>
                  <w:b/>
                  <w:bCs/>
                </w:rPr>
                <w:t xml:space="preserve">Постановление Министерства по чрезвычайным ситуациям Республики Беларусь от 14 </w:t>
              </w:r>
              <w:r w:rsidRPr="0005058D">
                <w:rPr>
                  <w:rStyle w:val="a5"/>
                  <w:rFonts w:ascii="Tahoma" w:hAnsi="Tahoma" w:cs="Tahoma"/>
                  <w:b/>
                  <w:bCs/>
                </w:rPr>
                <w:lastRenderedPageBreak/>
                <w:t>декабря 2023 г. № 66</w:t>
              </w:r>
            </w:hyperlink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proofErr w:type="gramStart"/>
            <w:r w:rsidRPr="0005058D">
              <w:rPr>
                <w:rFonts w:ascii="Tahoma" w:hAnsi="Tahoma" w:cs="Tahoma"/>
                <w:color w:val="1A1A1A"/>
              </w:rPr>
              <w:t>Утратили силу Правила по обеспечению промышленной безопасности при разработке подземным способом соляных месторождений Республики Беларусь (пост.</w:t>
            </w:r>
            <w:proofErr w:type="gramEnd"/>
            <w:r w:rsidRPr="0005058D">
              <w:rPr>
                <w:rFonts w:ascii="Tahoma" w:hAnsi="Tahoma" w:cs="Tahoma"/>
                <w:color w:val="1A1A1A"/>
              </w:rPr>
              <w:t xml:space="preserve"> </w:t>
            </w:r>
            <w:proofErr w:type="gramStart"/>
            <w:r w:rsidRPr="0005058D">
              <w:rPr>
                <w:rFonts w:ascii="Tahoma" w:hAnsi="Tahoma" w:cs="Tahoma"/>
                <w:color w:val="1A1A1A"/>
              </w:rPr>
              <w:t>МЧС от 30.08.2012 № 45) с изменениями и дополнениями.</w:t>
            </w:r>
            <w:proofErr w:type="gramEnd"/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Постановление вступает в силу 01 июня 2024 года.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>8/41168 (19.02.2024)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>Об изменении постановления Министерства образования Республики Беларусь от 9 февраля 2023 г. № 44. </w:t>
            </w:r>
            <w:hyperlink r:id="rId7" w:tgtFrame="_blank" w:history="1">
              <w:r w:rsidRPr="0005058D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образования Республики Беларусь от 6 февраля 2024 г. № 15</w:t>
              </w:r>
            </w:hyperlink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В Перечень специальностей для зачисления без вступительных испытаний, вне конкурса и для определения конкурса на условиях целевой подготовки внесена специальность «Охрана труда на производстве».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Постановление вступает в силу 21 февраля 2024 года.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>8/41177 (20.02.2024)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Style w:val="a4"/>
                <w:rFonts w:ascii="Tahoma" w:hAnsi="Tahoma" w:cs="Tahoma"/>
                <w:color w:val="1A1A1A"/>
              </w:rPr>
              <w:t>О признании утратившим силу постановления Министерства лесного хозяйства Республики Беларусь от 1 февраля 2012 г. № 4. </w:t>
            </w:r>
            <w:hyperlink r:id="rId8" w:tgtFrame="_blank" w:history="1">
              <w:r w:rsidRPr="0005058D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лесного хозяйства Республики Беларусь от 15 февраля 2024 г. № 25</w:t>
              </w:r>
            </w:hyperlink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 xml:space="preserve">Признана утратившим силу Типовая инструкция по охране труда при оказании егерских услуг по организации и проведению охот, утвержденная постановлением </w:t>
            </w:r>
            <w:proofErr w:type="spellStart"/>
            <w:r w:rsidRPr="0005058D">
              <w:rPr>
                <w:rFonts w:ascii="Tahoma" w:hAnsi="Tahoma" w:cs="Tahoma"/>
                <w:color w:val="1A1A1A"/>
              </w:rPr>
              <w:t>Минлесхоза</w:t>
            </w:r>
            <w:proofErr w:type="spellEnd"/>
            <w:r w:rsidRPr="0005058D">
              <w:rPr>
                <w:rFonts w:ascii="Tahoma" w:hAnsi="Tahoma" w:cs="Tahoma"/>
                <w:color w:val="1A1A1A"/>
              </w:rPr>
              <w:t xml:space="preserve"> от 1 февраля 2012 г. № 4.</w:t>
            </w:r>
          </w:p>
          <w:p w:rsidR="0005058D" w:rsidRPr="0005058D" w:rsidRDefault="0005058D">
            <w:pPr>
              <w:pStyle w:val="a3"/>
              <w:spacing w:line="250" w:lineRule="atLeast"/>
              <w:jc w:val="both"/>
              <w:rPr>
                <w:rFonts w:ascii="Tahoma" w:hAnsi="Tahoma" w:cs="Tahoma"/>
                <w:color w:val="1A1A1A"/>
              </w:rPr>
            </w:pPr>
            <w:r w:rsidRPr="0005058D">
              <w:rPr>
                <w:rFonts w:ascii="Tahoma" w:hAnsi="Tahoma" w:cs="Tahoma"/>
                <w:color w:val="1A1A1A"/>
              </w:rPr>
              <w:t>Постановление вступает в силу 23 февраля 2024 года.</w:t>
            </w:r>
          </w:p>
        </w:tc>
        <w:tc>
          <w:tcPr>
            <w:tcW w:w="0" w:type="auto"/>
            <w:vAlign w:val="center"/>
            <w:hideMark/>
          </w:tcPr>
          <w:p w:rsidR="0005058D" w:rsidRPr="0005058D" w:rsidRDefault="000505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11636" w:rsidRDefault="00211636"/>
    <w:sectPr w:rsidR="00211636" w:rsidSect="0035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636"/>
    <w:rsid w:val="0005058D"/>
    <w:rsid w:val="00211636"/>
    <w:rsid w:val="002D4C45"/>
    <w:rsid w:val="003543F9"/>
    <w:rsid w:val="004E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636"/>
    <w:rPr>
      <w:b/>
      <w:bCs/>
    </w:rPr>
  </w:style>
  <w:style w:type="character" w:styleId="a5">
    <w:name w:val="Hyperlink"/>
    <w:basedOn w:val="a0"/>
    <w:uiPriority w:val="99"/>
    <w:semiHidden/>
    <w:unhideWhenUsed/>
    <w:rsid w:val="00211636"/>
    <w:rPr>
      <w:color w:val="0000FF"/>
      <w:u w:val="single"/>
    </w:rPr>
  </w:style>
  <w:style w:type="character" w:customStyle="1" w:styleId="wmi-callto">
    <w:name w:val="wmi-callto"/>
    <w:basedOn w:val="a0"/>
    <w:rsid w:val="00211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1177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W224411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W22441157p" TargetMode="External"/><Relationship Id="rId5" Type="http://schemas.openxmlformats.org/officeDocument/2006/relationships/hyperlink" Target="https://pravo.by/document/?guid=12551&amp;p0=W2244114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.by/document/?guid=12551&amp;p0=W22441103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Ламан</dc:creator>
  <cp:keywords/>
  <dc:description/>
  <cp:lastModifiedBy>Ламан</cp:lastModifiedBy>
  <cp:revision>3</cp:revision>
  <dcterms:created xsi:type="dcterms:W3CDTF">2024-06-14T12:48:00Z</dcterms:created>
  <dcterms:modified xsi:type="dcterms:W3CDTF">2024-06-14T13:00:00Z</dcterms:modified>
</cp:coreProperties>
</file>