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СОДЕЙСТВИЕ БЕЗРАБОТНЫМ В ПРИОБРЕТЕНИИ ОПЫТА ПРАКТИЧЕСКОЙ РАБОТЫ</w:t>
      </w:r>
    </w:p>
    <w:bookmarkEnd w:id="0"/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Организации занятости безработных в рамках приобретения опыта практической работы 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в целях приобретения безработными профессиональных знаний, умений и навыков практической работы на производстве, повышения конкурентоспособности на рынке труда и расширения возможностей их трудоустройства.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Место проведения 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Трудоустройство безработных для приобретения опыта практической работы может осуществляться в организациях любых организационно-правовых форм, за исключением организаций, деятельность которых финансируется за счет бюджетных средств, и у индивидуальных предпринимателей.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Кто имеет право </w:t>
      </w:r>
      <w:proofErr w:type="gramStart"/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участвовать ?</w:t>
      </w:r>
      <w:proofErr w:type="gramEnd"/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рабочие места для приобретения опыта практической работы направляются граждане, зарегистрированные в установленном порядке в органах по труду, занятости и социальной защите в качестве безработных, получившие должность служащего (профессии рабочего), специальность, квалификацию, соответствующие рабочему месту, из числа:</w:t>
      </w:r>
    </w:p>
    <w:p w:rsidR="00F329B8" w:rsidRPr="00F329B8" w:rsidRDefault="00F329B8" w:rsidP="00F329B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выпускников учреждений образования, получивших профессионально-техническое, среднее специальное и высшее образование;</w:t>
      </w:r>
    </w:p>
    <w:p w:rsidR="00F329B8" w:rsidRPr="00F329B8" w:rsidRDefault="00F329B8" w:rsidP="00F329B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труду, занятости и социальной защите;</w:t>
      </w:r>
    </w:p>
    <w:p w:rsidR="00F329B8" w:rsidRPr="00F329B8" w:rsidRDefault="00F329B8" w:rsidP="00F329B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которым в соответствии с законодательством предоставлено право осуществлять образовательную деятельность;</w:t>
      </w:r>
    </w:p>
    <w:p w:rsidR="00F329B8" w:rsidRPr="00F329B8" w:rsidRDefault="00F329B8" w:rsidP="00F329B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лиц, не работавших 12 и более месяцев в связи с уходом за ребенком в возрасте до трех лет, ребенком-инвалидом в 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возрасте до 18 лет, ребенком в возрасте до 18 лет, инфицированным вирусом иммунодефицита человека, а также в связи с прохождением срочной военной службы, альтернативной службы.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С гражданами, направленными органом по труду, занятости и социальной защите на трудоустройство для приобретения опыта практической работы, наниматели заключают </w:t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срочные трудовые договоры сроком до 6 месяцев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порядке, установленном законодательством о труде, а также составляют и согласовывают с ними </w:t>
      </w:r>
      <w:proofErr w:type="gramStart"/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индивидуальный  план</w:t>
      </w:r>
      <w:proofErr w:type="gramEnd"/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приобретения опыта практической работы.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К сведению нанимателей: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 счет средств государственного внебюджетного фонда социальной защиты населения Республики Беларусь компенсируются:</w:t>
      </w:r>
    </w:p>
    <w:p w:rsidR="00F329B8" w:rsidRPr="00F329B8" w:rsidRDefault="00F329B8" w:rsidP="00F329B8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затраты нанимателей на выплату заработной платы гражданам Республики Беларусь, иностранным гражданам и лицам без гражданства, постоянно проживающим в Республике Беларусь, иностранным гражданам и лицам без гражданства, которым предоставлены статус беженца или убежище в Республике Беларусь, трудоустроенным для приобретения опыта практической работы,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F329B8" w:rsidRPr="00F329B8" w:rsidRDefault="00F329B8" w:rsidP="00F329B8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сумма обязательных страховых взносов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 в бюджет государственного внебюджетного фонда социальной защиты населения Республики Беларусь, начисленных на заработную плату.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 по труду, занятости и социальной защите проводит </w:t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переговоры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 с нанимателями  о возможностях создания рабочих мест и трудоустройства безработных, а также подбор безработных, готовых к участию в приобретении опыта практической работы .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При согласии нанимателей орган по труду, занятости и социальной защите направляет к ним граждан, профессиональные качества которых соответствуют требованиям данного нанимателя, для трудоустройства.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     С нанимателем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, давшим согласие на трудоустройство конкретного гражданина, </w:t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 по труду, занятости и социальной защите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заключает </w:t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договор о трудоустройстве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безработного для 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приобретения опыта практической работы и частичной компенсации затрат по оплате его труда.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ОБРАЩАЕМ ВНИМАНИЕ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 по труду, занятости и социальной защите </w:t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может расторгнуть договор с нанимателем 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организацию приобретения опыта практической работы в случаях:</w:t>
      </w:r>
    </w:p>
    <w:p w:rsidR="00F329B8" w:rsidRPr="00F329B8" w:rsidRDefault="00F329B8" w:rsidP="00F329B8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невыполнения нанимателем условий, предусмотренных договором;</w:t>
      </w:r>
    </w:p>
    <w:p w:rsidR="00F329B8" w:rsidRPr="00F329B8" w:rsidRDefault="00F329B8" w:rsidP="00F329B8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нахождение организации в процессах ликвидации, реорганизации (за исключением юридического лица, к которому присоединяется другое юридическое лицо), в процедуре несостоятельности или банкротства.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Наниматели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 ежемесячно в пятидневный срок с даты выплаты заработной платы представляют в органы по труду, занятости и социальной защите справку о затратах по оплате труда граждан, трудоустроенных для приобретения опыта практической работы, с указанием даты выплаты заработной платы, ее размера и периода, за который начислена заработная плата.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 по труду, занятости и социальной защите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 в пятидневный срок с даты получения справки о затратах по оплате труда гражданина, трудоустроенного для приобретения опыта практической работы, представляет в территориальные органы государственного казначейства платежные документы </w:t>
      </w: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перечисления денежных средств на текущий (расчетный) счет нанимателя в целях частичной компенсации ему указанных затрат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329B8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Государственная служба занятости населения предлагает нанимателям рассмотреть возможность создания дополнительных рабочих мест для граждан и приглашает к сотрудничеству в данном направлении.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Постановление Министерства труда и социальной защиты Республики Беларусь от 10 октября 2016 г. № 58 </w:t>
      </w:r>
      <w:hyperlink r:id="rId5" w:history="1">
        <w:r w:rsidRPr="00F329B8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  <w:lang w:eastAsia="ru-RU"/>
          </w:rPr>
          <w:t>“О ПОРЯДКЕ КОМПЕНСАЦИИ ЗАТРАТ НАНИМАТЕЛЯМ И УСЛОВИЯХ ТРУДОУСТРОЙСТВА БЕЗРАБОТНЫХ ДЛЯ ПРИОБРЕТЕНИЯ ОПЫТА ПРАКТИЧЕСКОЙ РАБОТЫ”.</w:t>
        </w:r>
      </w:hyperlink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Консультации: Лихута Юлия </w:t>
      </w:r>
      <w:proofErr w:type="gramStart"/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Александровна  т.</w:t>
      </w:r>
      <w:proofErr w:type="gramEnd"/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8-01596 37129.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9B8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Дополнительная информация на интернет-сайте:</w:t>
      </w:r>
    </w:p>
    <w:p w:rsidR="00F329B8" w:rsidRPr="00F329B8" w:rsidRDefault="00F329B8" w:rsidP="00F329B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6" w:history="1">
        <w:r w:rsidRPr="00F329B8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http://trudgrodno.gov.by/организация-занятости-безработных-в/</w:t>
        </w:r>
      </w:hyperlink>
    </w:p>
    <w:p w:rsidR="00325EC4" w:rsidRPr="00F329B8" w:rsidRDefault="00325EC4" w:rsidP="00F329B8">
      <w:pPr>
        <w:ind w:firstLine="709"/>
        <w:rPr>
          <w:rFonts w:ascii="Times New Roman" w:hAnsi="Times New Roman" w:cs="Times New Roman"/>
          <w:sz w:val="30"/>
          <w:szCs w:val="30"/>
        </w:rPr>
      </w:pPr>
    </w:p>
    <w:sectPr w:rsidR="00325EC4" w:rsidRPr="00F3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E79B7"/>
    <w:multiLevelType w:val="multilevel"/>
    <w:tmpl w:val="5A7A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F380D"/>
    <w:multiLevelType w:val="multilevel"/>
    <w:tmpl w:val="0376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B09F3"/>
    <w:multiLevelType w:val="multilevel"/>
    <w:tmpl w:val="BBF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B8"/>
    <w:rsid w:val="00325EC4"/>
    <w:rsid w:val="00F3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3DE0D-4A0A-4F9D-844F-0A8B637F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9B8"/>
    <w:rPr>
      <w:b/>
      <w:bCs/>
    </w:rPr>
  </w:style>
  <w:style w:type="character" w:styleId="a5">
    <w:name w:val="Emphasis"/>
    <w:basedOn w:val="a0"/>
    <w:uiPriority w:val="20"/>
    <w:qFormat/>
    <w:rsid w:val="00F329B8"/>
    <w:rPr>
      <w:i/>
      <w:iCs/>
    </w:rPr>
  </w:style>
  <w:style w:type="character" w:styleId="a6">
    <w:name w:val="Hyperlink"/>
    <w:basedOn w:val="a0"/>
    <w:uiPriority w:val="99"/>
    <w:semiHidden/>
    <w:unhideWhenUsed/>
    <w:rsid w:val="00F32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udgrodno.gov.by/%D0%BE%D1%80%D0%B3%D0%B0%D0%BD%D0%B8%D0%B7%D0%B0%D1%86%D0%B8%D1%8F-%D0%B7%D0%B0%D0%BD%D1%8F%D1%82%D0%BE%D1%81%D1%82%D0%B8-%D0%B1%D0%B5%D0%B7%D1%80%D0%B0%D0%B1%D0%BE%D1%82%D0%BD%D1%8B%D1%85-%D0%B2/" TargetMode="External"/><Relationship Id="rId5" Type="http://schemas.openxmlformats.org/officeDocument/2006/relationships/hyperlink" Target="http://trudgrodno.gov.by/wp-content/uploads/2020/02/Post-5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Гоцко</dc:creator>
  <cp:keywords/>
  <dc:description/>
  <cp:lastModifiedBy>Гоцко</cp:lastModifiedBy>
  <cp:revision>1</cp:revision>
  <dcterms:created xsi:type="dcterms:W3CDTF">2025-12-23T13:26:00Z</dcterms:created>
  <dcterms:modified xsi:type="dcterms:W3CDTF">2025-12-23T13:27:00Z</dcterms:modified>
</cp:coreProperties>
</file>